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7E2" w:rsidRDefault="002917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DE476A4" wp14:editId="70A874B3">
            <wp:simplePos x="0" y="0"/>
            <wp:positionH relativeFrom="column">
              <wp:posOffset>-181610</wp:posOffset>
            </wp:positionH>
            <wp:positionV relativeFrom="paragraph">
              <wp:posOffset>63500</wp:posOffset>
            </wp:positionV>
            <wp:extent cx="6899910" cy="97599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紡織數位印花實務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E2" w:rsidRPr="004D7FA5" w:rsidRDefault="002917E2" w:rsidP="002917E2">
      <w:pPr>
        <w:spacing w:line="320" w:lineRule="exact"/>
        <w:jc w:val="center"/>
        <w:rPr>
          <w:rFonts w:ascii="微軟正黑體" w:eastAsia="微軟正黑體" w:hAnsi="微軟正黑體"/>
          <w:b/>
          <w:color w:val="000000" w:themeColor="text1"/>
          <w:sz w:val="28"/>
        </w:rPr>
      </w:pPr>
      <w:r w:rsidRPr="004D7FA5">
        <w:rPr>
          <w:rFonts w:ascii="微軟正黑體" w:eastAsia="微軟正黑體" w:hAnsi="微軟正黑體" w:hint="eastAsia"/>
          <w:b/>
          <w:sz w:val="28"/>
        </w:rPr>
        <w:lastRenderedPageBreak/>
        <w:t>【</w:t>
      </w:r>
      <w:r w:rsidRPr="004D7FA5">
        <w:rPr>
          <w:rFonts w:ascii="微軟正黑體" w:eastAsia="微軟正黑體" w:hAnsi="微軟正黑體" w:hint="eastAsia"/>
          <w:b/>
          <w:color w:val="000000" w:themeColor="text1"/>
          <w:sz w:val="28"/>
        </w:rPr>
        <w:t>紡織數位印花應用實務 6月18日 課程大綱</w:t>
      </w:r>
      <w:r w:rsidRPr="004D7FA5">
        <w:rPr>
          <w:rFonts w:ascii="微軟正黑體" w:eastAsia="微軟正黑體" w:hAnsi="微軟正黑體" w:hint="eastAsia"/>
          <w:b/>
          <w:sz w:val="28"/>
        </w:rPr>
        <w:t>】</w:t>
      </w:r>
    </w:p>
    <w:tbl>
      <w:tblPr>
        <w:tblStyle w:val="a5"/>
        <w:tblW w:w="10624" w:type="dxa"/>
        <w:tblInd w:w="-8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2"/>
        <w:gridCol w:w="1432"/>
        <w:gridCol w:w="8"/>
        <w:gridCol w:w="3089"/>
        <w:gridCol w:w="5400"/>
        <w:gridCol w:w="13"/>
      </w:tblGrid>
      <w:tr w:rsidR="00250ADC" w:rsidTr="00AA012A">
        <w:trPr>
          <w:gridAfter w:val="1"/>
          <w:wAfter w:w="13" w:type="dxa"/>
          <w:trHeight w:val="285"/>
        </w:trPr>
        <w:tc>
          <w:tcPr>
            <w:tcW w:w="682" w:type="dxa"/>
            <w:shd w:val="clear" w:color="auto" w:fill="215868" w:themeFill="accent5" w:themeFillShade="80"/>
          </w:tcPr>
          <w:p w:rsidR="00250ADC" w:rsidRPr="001E5F45" w:rsidRDefault="001E5F45" w:rsidP="001E5F45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A93381">
              <w:rPr>
                <w:rFonts w:ascii="微軟正黑體" w:eastAsia="微軟正黑體" w:hAnsi="微軟正黑體" w:hint="eastAsia"/>
                <w:b/>
                <w:color w:val="FFFFFF" w:themeColor="background1"/>
                <w:sz w:val="20"/>
              </w:rPr>
              <w:t>日期</w:t>
            </w:r>
          </w:p>
        </w:tc>
        <w:tc>
          <w:tcPr>
            <w:tcW w:w="1440" w:type="dxa"/>
            <w:gridSpan w:val="2"/>
            <w:shd w:val="clear" w:color="auto" w:fill="EAF1DD" w:themeFill="accent3" w:themeFillTint="33"/>
            <w:vAlign w:val="center"/>
          </w:tcPr>
          <w:p w:rsidR="00250ADC" w:rsidRPr="001E5F45" w:rsidRDefault="001E5F45" w:rsidP="001E5F45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5F45">
              <w:rPr>
                <w:rFonts w:ascii="微軟正黑體" w:eastAsia="微軟正黑體" w:hAnsi="微軟正黑體" w:hint="eastAsia"/>
                <w:b/>
                <w:sz w:val="20"/>
              </w:rPr>
              <w:t>主題</w:t>
            </w:r>
          </w:p>
        </w:tc>
        <w:tc>
          <w:tcPr>
            <w:tcW w:w="8489" w:type="dxa"/>
            <w:gridSpan w:val="2"/>
            <w:shd w:val="clear" w:color="auto" w:fill="EAF1DD" w:themeFill="accent3" w:themeFillTint="33"/>
            <w:vAlign w:val="center"/>
          </w:tcPr>
          <w:p w:rsidR="00250ADC" w:rsidRPr="001E5F45" w:rsidRDefault="001E5F45" w:rsidP="001E5F45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5F45">
              <w:rPr>
                <w:rFonts w:ascii="微軟正黑體" w:eastAsia="微軟正黑體" w:hAnsi="微軟正黑體" w:hint="eastAsia"/>
                <w:b/>
                <w:sz w:val="20"/>
              </w:rPr>
              <w:t>課程內容</w:t>
            </w:r>
          </w:p>
        </w:tc>
      </w:tr>
      <w:tr w:rsidR="00AC2151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946DA2" w:rsidRPr="00676F9A" w:rsidRDefault="00946DA2" w:rsidP="00902E94">
            <w:pPr>
              <w:jc w:val="center"/>
              <w:rPr>
                <w:rFonts w:ascii="微軟正黑體" w:eastAsia="微軟正黑體" w:hAnsi="微軟正黑體"/>
                <w:color w:val="FFFFFF" w:themeColor="background1"/>
                <w:sz w:val="20"/>
                <w:szCs w:val="20"/>
              </w:rPr>
            </w:pPr>
            <w:r w:rsidRPr="00676F9A">
              <w:rPr>
                <w:rFonts w:ascii="微軟正黑體" w:eastAsia="微軟正黑體" w:hAnsi="微軟正黑體" w:hint="eastAsia"/>
                <w:color w:val="FFFFFF" w:themeColor="background1"/>
                <w:sz w:val="20"/>
                <w:szCs w:val="20"/>
              </w:rPr>
              <w:t>6/18</w:t>
            </w:r>
          </w:p>
          <w:p w:rsidR="00946DA2" w:rsidRPr="004D7FA5" w:rsidRDefault="00946DA2" w:rsidP="00902E9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6DA2" w:rsidRPr="004D7FA5" w:rsidRDefault="00946DA2" w:rsidP="00902E94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全球數位印花發展趨勢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數位印花簡介</w:t>
            </w:r>
          </w:p>
        </w:tc>
        <w:tc>
          <w:tcPr>
            <w:tcW w:w="5413" w:type="dxa"/>
            <w:gridSpan w:val="2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946DA2" w:rsidRPr="004D7FA5" w:rsidRDefault="00270078" w:rsidP="00902E94">
            <w:pPr>
              <w:pStyle w:val="a6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甚麼是數位印花?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數位印花與傳統印花的差異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數位印花流程介紹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數位印花品質控管要素</w:t>
            </w:r>
          </w:p>
        </w:tc>
      </w:tr>
      <w:tr w:rsidR="00AC2151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4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097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全球市場分析</w:t>
            </w:r>
          </w:p>
        </w:tc>
        <w:tc>
          <w:tcPr>
            <w:tcW w:w="5413" w:type="dxa"/>
            <w:gridSpan w:val="2"/>
            <w:tcBorders>
              <w:left w:val="single" w:sz="2" w:space="0" w:color="auto"/>
              <w:right w:val="single" w:sz="4" w:space="0" w:color="auto"/>
            </w:tcBorders>
          </w:tcPr>
          <w:p w:rsidR="00946DA2" w:rsidRPr="004D7FA5" w:rsidRDefault="00270078" w:rsidP="00902E94">
            <w:pPr>
              <w:pStyle w:val="a6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數位印花的市場淺力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依地區來分析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依墨水來分析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機會與挑戰</w:t>
            </w:r>
          </w:p>
        </w:tc>
      </w:tr>
      <w:tr w:rsidR="00AC2151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097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數位印花發展趨勢</w:t>
            </w:r>
          </w:p>
        </w:tc>
        <w:tc>
          <w:tcPr>
            <w:tcW w:w="5413" w:type="dxa"/>
            <w:gridSpan w:val="2"/>
            <w:tcBorders>
              <w:left w:val="single" w:sz="2" w:space="0" w:color="auto"/>
              <w:right w:val="single" w:sz="4" w:space="0" w:color="auto"/>
            </w:tcBorders>
          </w:tcPr>
          <w:p w:rsidR="00946DA2" w:rsidRPr="004D7FA5" w:rsidRDefault="00270078" w:rsidP="00902E94">
            <w:pPr>
              <w:pStyle w:val="a6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數位印花的革命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數位印花未來發展方向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數位印花商業模式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企業應具有的觀念</w:t>
            </w:r>
          </w:p>
        </w:tc>
      </w:tr>
      <w:tr w:rsidR="00AC2151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5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097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中國數位印花發展</w:t>
            </w:r>
          </w:p>
        </w:tc>
        <w:tc>
          <w:tcPr>
            <w:tcW w:w="5413" w:type="dxa"/>
            <w:gridSpan w:val="2"/>
            <w:tcBorders>
              <w:left w:val="single" w:sz="2" w:space="0" w:color="auto"/>
              <w:right w:val="single" w:sz="4" w:space="0" w:color="auto"/>
            </w:tcBorders>
          </w:tcPr>
          <w:p w:rsidR="00946DA2" w:rsidRPr="004D7FA5" w:rsidRDefault="00270078" w:rsidP="00902E94">
            <w:pPr>
              <w:pStyle w:val="a6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中國數碼印花的現狀</w:t>
            </w:r>
          </w:p>
          <w:p w:rsidR="00270078" w:rsidRPr="004D7FA5" w:rsidRDefault="00270078" w:rsidP="00902E94">
            <w:pPr>
              <w:pStyle w:val="a6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中國數碼印花發展趨勢</w:t>
            </w:r>
          </w:p>
        </w:tc>
      </w:tr>
      <w:tr w:rsidR="00AC2151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097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結論</w:t>
            </w:r>
          </w:p>
        </w:tc>
        <w:tc>
          <w:tcPr>
            <w:tcW w:w="5413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46DA2" w:rsidRPr="004D7FA5" w:rsidRDefault="00946DA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F3CE2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3F3CE2" w:rsidRPr="004D7FA5" w:rsidRDefault="003F3CE2" w:rsidP="00D63A66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76F9A">
              <w:rPr>
                <w:rFonts w:ascii="微軟正黑體" w:eastAsia="微軟正黑體" w:hAnsi="微軟正黑體" w:hint="eastAsia"/>
                <w:color w:val="FFFFFF" w:themeColor="background1"/>
                <w:sz w:val="20"/>
                <w:szCs w:val="20"/>
              </w:rPr>
              <w:t>6/18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3CE2" w:rsidRPr="004D7FA5" w:rsidRDefault="003F3CE2" w:rsidP="00D63A66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紡織數位印花</w:t>
            </w:r>
          </w:p>
          <w:p w:rsidR="003F3CE2" w:rsidRPr="004D7FA5" w:rsidRDefault="003F3CE2" w:rsidP="00D63A66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印前處理工程</w:t>
            </w:r>
          </w:p>
        </w:tc>
        <w:tc>
          <w:tcPr>
            <w:tcW w:w="85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CE2" w:rsidRPr="004D7FA5" w:rsidRDefault="003F3CE2" w:rsidP="00BC7D0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數位紡織印花前處理技術</w:t>
            </w:r>
          </w:p>
        </w:tc>
      </w:tr>
      <w:tr w:rsidR="003F3CE2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F3CE2" w:rsidRPr="004D7FA5" w:rsidRDefault="003F3CE2" w:rsidP="00BC7D0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生產品質與穩定性</w:t>
            </w:r>
          </w:p>
        </w:tc>
      </w:tr>
      <w:tr w:rsidR="003F3CE2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F3CE2" w:rsidRPr="004D7FA5" w:rsidRDefault="003F3CE2" w:rsidP="00BC7D0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數位印花印前上漿重點事項</w:t>
            </w:r>
          </w:p>
        </w:tc>
      </w:tr>
      <w:tr w:rsidR="003F3CE2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F3CE2" w:rsidRPr="004D7FA5" w:rsidRDefault="003F3CE2" w:rsidP="00BC7D0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印前上漿V.S.列印效果需求</w:t>
            </w:r>
          </w:p>
        </w:tc>
      </w:tr>
      <w:tr w:rsidR="003F3CE2" w:rsidRPr="004D7FA5" w:rsidTr="00D974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3CE2" w:rsidRPr="004D7FA5" w:rsidRDefault="003F3CE2" w:rsidP="00902E9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1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E2" w:rsidRPr="004D7FA5" w:rsidRDefault="003F3CE2" w:rsidP="00BC7D0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D7FA5">
              <w:rPr>
                <w:rFonts w:ascii="微軟正黑體" w:eastAsia="微軟正黑體" w:hAnsi="微軟正黑體" w:hint="eastAsia"/>
                <w:sz w:val="20"/>
                <w:szCs w:val="20"/>
              </w:rPr>
              <w:t>印後工程V.S列印結果需求</w:t>
            </w:r>
          </w:p>
        </w:tc>
      </w:tr>
    </w:tbl>
    <w:p w:rsidR="002917E2" w:rsidRP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2917E2" w:rsidRDefault="002917E2"/>
    <w:p w:rsidR="00AF7077" w:rsidRDefault="00AF7077" w:rsidP="00B76359">
      <w:pPr>
        <w:spacing w:line="320" w:lineRule="exact"/>
        <w:jc w:val="center"/>
        <w:rPr>
          <w:rFonts w:ascii="微軟正黑體" w:eastAsia="微軟正黑體" w:hAnsi="微軟正黑體"/>
          <w:b/>
          <w:sz w:val="28"/>
        </w:rPr>
      </w:pPr>
    </w:p>
    <w:p w:rsidR="002917E2" w:rsidRDefault="00B76359" w:rsidP="00AF7077">
      <w:pPr>
        <w:spacing w:line="320" w:lineRule="exact"/>
        <w:jc w:val="center"/>
        <w:rPr>
          <w:rFonts w:ascii="微軟正黑體" w:eastAsia="微軟正黑體" w:hAnsi="微軟正黑體"/>
          <w:b/>
          <w:sz w:val="28"/>
        </w:rPr>
      </w:pPr>
      <w:r w:rsidRPr="004D7FA5">
        <w:rPr>
          <w:rFonts w:ascii="微軟正黑體" w:eastAsia="微軟正黑體" w:hAnsi="微軟正黑體" w:hint="eastAsia"/>
          <w:b/>
          <w:sz w:val="28"/>
        </w:rPr>
        <w:lastRenderedPageBreak/>
        <w:t>【</w:t>
      </w:r>
      <w:r w:rsidRPr="004D7FA5">
        <w:rPr>
          <w:rFonts w:ascii="微軟正黑體" w:eastAsia="微軟正黑體" w:hAnsi="微軟正黑體" w:hint="eastAsia"/>
          <w:b/>
          <w:color w:val="000000" w:themeColor="text1"/>
          <w:sz w:val="28"/>
        </w:rPr>
        <w:t xml:space="preserve">紡織數位印花應用實務 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</w:rPr>
        <w:t>7</w:t>
      </w:r>
      <w:r w:rsidRPr="004D7FA5">
        <w:rPr>
          <w:rFonts w:ascii="微軟正黑體" w:eastAsia="微軟正黑體" w:hAnsi="微軟正黑體" w:hint="eastAsia"/>
          <w:b/>
          <w:color w:val="000000" w:themeColor="text1"/>
          <w:sz w:val="28"/>
        </w:rPr>
        <w:t>月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</w:rPr>
        <w:t>2</w:t>
      </w:r>
      <w:r w:rsidRPr="004D7FA5">
        <w:rPr>
          <w:rFonts w:ascii="微軟正黑體" w:eastAsia="微軟正黑體" w:hAnsi="微軟正黑體" w:hint="eastAsia"/>
          <w:b/>
          <w:color w:val="000000" w:themeColor="text1"/>
          <w:sz w:val="28"/>
        </w:rPr>
        <w:t>日 課程大綱</w:t>
      </w:r>
      <w:r w:rsidRPr="004D7FA5">
        <w:rPr>
          <w:rFonts w:ascii="微軟正黑體" w:eastAsia="微軟正黑體" w:hAnsi="微軟正黑體" w:hint="eastAsia"/>
          <w:b/>
          <w:sz w:val="28"/>
        </w:rPr>
        <w:t>】</w:t>
      </w:r>
    </w:p>
    <w:p w:rsidR="00AA012A" w:rsidRDefault="00AA012A" w:rsidP="00AF7077">
      <w:pPr>
        <w:spacing w:line="320" w:lineRule="exact"/>
        <w:jc w:val="center"/>
        <w:rPr>
          <w:rFonts w:ascii="微軟正黑體" w:eastAsia="微軟正黑體" w:hAnsi="微軟正黑體"/>
          <w:b/>
          <w:color w:val="000000" w:themeColor="text1"/>
          <w:sz w:val="28"/>
        </w:rPr>
      </w:pPr>
    </w:p>
    <w:tbl>
      <w:tblPr>
        <w:tblStyle w:val="a5"/>
        <w:tblW w:w="10740" w:type="dxa"/>
        <w:tblInd w:w="-8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2"/>
        <w:gridCol w:w="1431"/>
        <w:gridCol w:w="9"/>
        <w:gridCol w:w="2100"/>
        <w:gridCol w:w="6389"/>
        <w:gridCol w:w="129"/>
      </w:tblGrid>
      <w:tr w:rsidR="00AA012A" w:rsidRPr="001E5F45" w:rsidTr="00AA012A">
        <w:trPr>
          <w:gridAfter w:val="1"/>
          <w:wAfter w:w="129" w:type="dxa"/>
          <w:trHeight w:val="285"/>
        </w:trPr>
        <w:tc>
          <w:tcPr>
            <w:tcW w:w="682" w:type="dxa"/>
            <w:shd w:val="clear" w:color="auto" w:fill="E36C0A" w:themeFill="accent6" w:themeFillShade="BF"/>
          </w:tcPr>
          <w:p w:rsidR="00AA012A" w:rsidRPr="001E5F45" w:rsidRDefault="00AA012A" w:rsidP="008B3BE6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A93381">
              <w:rPr>
                <w:rFonts w:ascii="微軟正黑體" w:eastAsia="微軟正黑體" w:hAnsi="微軟正黑體" w:hint="eastAsia"/>
                <w:b/>
                <w:color w:val="FFFFFF" w:themeColor="background1"/>
                <w:sz w:val="20"/>
              </w:rPr>
              <w:t>日期</w:t>
            </w:r>
          </w:p>
        </w:tc>
        <w:tc>
          <w:tcPr>
            <w:tcW w:w="1440" w:type="dxa"/>
            <w:gridSpan w:val="2"/>
            <w:shd w:val="clear" w:color="auto" w:fill="FDE9D9" w:themeFill="accent6" w:themeFillTint="33"/>
            <w:vAlign w:val="center"/>
          </w:tcPr>
          <w:p w:rsidR="00AA012A" w:rsidRPr="001E5F45" w:rsidRDefault="00AA012A" w:rsidP="008B3BE6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5F45">
              <w:rPr>
                <w:rFonts w:ascii="微軟正黑體" w:eastAsia="微軟正黑體" w:hAnsi="微軟正黑體" w:hint="eastAsia"/>
                <w:b/>
                <w:sz w:val="20"/>
              </w:rPr>
              <w:t>主題</w:t>
            </w:r>
          </w:p>
        </w:tc>
        <w:tc>
          <w:tcPr>
            <w:tcW w:w="8489" w:type="dxa"/>
            <w:gridSpan w:val="2"/>
            <w:shd w:val="clear" w:color="auto" w:fill="FDE9D9" w:themeFill="accent6" w:themeFillTint="33"/>
            <w:vAlign w:val="center"/>
          </w:tcPr>
          <w:p w:rsidR="00AA012A" w:rsidRPr="001E5F45" w:rsidRDefault="00AA012A" w:rsidP="008B3BE6">
            <w:pPr>
              <w:widowControl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5F45">
              <w:rPr>
                <w:rFonts w:ascii="微軟正黑體" w:eastAsia="微軟正黑體" w:hAnsi="微軟正黑體" w:hint="eastAsia"/>
                <w:b/>
                <w:sz w:val="20"/>
              </w:rPr>
              <w:t>課程內容</w:t>
            </w:r>
          </w:p>
        </w:tc>
      </w:tr>
      <w:tr w:rsidR="00F92078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682" w:type="dxa"/>
            <w:vMerge w:val="restart"/>
            <w:shd w:val="clear" w:color="auto" w:fill="E36C0A" w:themeFill="accent6" w:themeFillShade="BF"/>
            <w:vAlign w:val="center"/>
          </w:tcPr>
          <w:p w:rsidR="00F92078" w:rsidRPr="00676F9A" w:rsidRDefault="00F92078" w:rsidP="00685D52">
            <w:pPr>
              <w:jc w:val="center"/>
              <w:rPr>
                <w:rFonts w:ascii="微軟正黑體" w:eastAsia="微軟正黑體" w:hAnsi="微軟正黑體"/>
                <w:color w:val="FFFFFF" w:themeColor="background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0"/>
                <w:szCs w:val="20"/>
              </w:rPr>
              <w:t>7/2</w:t>
            </w:r>
          </w:p>
          <w:p w:rsidR="00F92078" w:rsidRPr="004D7FA5" w:rsidRDefault="00F92078" w:rsidP="00685D52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 w:val="restart"/>
            <w:shd w:val="clear" w:color="auto" w:fill="FDE9D9" w:themeFill="accent6" w:themeFillTint="33"/>
            <w:vAlign w:val="center"/>
          </w:tcPr>
          <w:p w:rsidR="00F92078" w:rsidRPr="004D7FA5" w:rsidRDefault="00AC2151" w:rsidP="00685D5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基礎色彩學</w:t>
            </w:r>
          </w:p>
        </w:tc>
        <w:tc>
          <w:tcPr>
            <w:tcW w:w="2109" w:type="dxa"/>
            <w:gridSpan w:val="2"/>
            <w:vAlign w:val="center"/>
          </w:tcPr>
          <w:p w:rsidR="00F92078" w:rsidRPr="004D7FA5" w:rsidRDefault="00AC2151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基本介紹</w:t>
            </w:r>
          </w:p>
        </w:tc>
        <w:tc>
          <w:tcPr>
            <w:tcW w:w="6518" w:type="dxa"/>
            <w:gridSpan w:val="2"/>
          </w:tcPr>
          <w:p w:rsidR="00AC2151" w:rsidRPr="00AC2151" w:rsidRDefault="00AC2151" w:rsidP="00AC215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1.</w:t>
            </w:r>
            <w:r w:rsidRPr="00AC2151">
              <w:rPr>
                <w:rFonts w:ascii="微軟正黑體" w:eastAsia="微軟正黑體" w:hAnsi="微軟正黑體" w:hint="eastAsia"/>
                <w:sz w:val="20"/>
                <w:szCs w:val="20"/>
              </w:rPr>
              <w:t>了解本次課程學習的動機與</w:t>
            </w:r>
            <w:r w:rsidRPr="00AC2151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⺫</w:t>
            </w:r>
            <w:r w:rsidRPr="00AC215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的性</w:t>
            </w:r>
          </w:p>
          <w:p w:rsidR="00AC2151" w:rsidRPr="00AC2151" w:rsidRDefault="00AC2151" w:rsidP="00AC215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2.</w:t>
            </w:r>
            <w:r w:rsidRPr="00AC2151">
              <w:rPr>
                <w:rFonts w:ascii="微軟正黑體" w:eastAsia="微軟正黑體" w:hAnsi="微軟正黑體" w:hint="eastAsia"/>
                <w:sz w:val="20"/>
                <w:szCs w:val="20"/>
              </w:rPr>
              <w:t>理解</w:t>
            </w: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 xml:space="preserve"> Adobe </w:t>
            </w:r>
            <w:proofErr w:type="spellStart"/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PhotoSop</w:t>
            </w:r>
            <w:proofErr w:type="spellEnd"/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AC2151">
              <w:rPr>
                <w:rFonts w:ascii="微軟正黑體" w:eastAsia="微軟正黑體" w:hAnsi="微軟正黑體" w:hint="eastAsia"/>
                <w:sz w:val="20"/>
                <w:szCs w:val="20"/>
              </w:rPr>
              <w:t>影像處理前後檔案所造成</w:t>
            </w:r>
            <w:r w:rsidRPr="00AC2151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C215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彩的影響層</w:t>
            </w:r>
            <w:r w:rsidRPr="00AC2151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⾯</w:t>
            </w:r>
          </w:p>
          <w:p w:rsidR="00F92078" w:rsidRPr="00AC2151" w:rsidRDefault="00AC2151" w:rsidP="00AC215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3.</w:t>
            </w:r>
            <w:r w:rsidRPr="00AC2151">
              <w:rPr>
                <w:rFonts w:ascii="微軟正黑體" w:eastAsia="微軟正黑體" w:hAnsi="微軟正黑體" w:hint="eastAsia"/>
                <w:sz w:val="20"/>
                <w:szCs w:val="20"/>
              </w:rPr>
              <w:t>認識印刷</w:t>
            </w: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AC2151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⼤</w:t>
            </w:r>
            <w:r w:rsidRPr="00AC215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圖輸出</w:t>
            </w:r>
            <w:r w:rsidRPr="00AC2151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AC2151">
              <w:rPr>
                <w:rFonts w:ascii="微軟正黑體" w:eastAsia="微軟正黑體" w:hAnsi="微軟正黑體" w:hint="eastAsia"/>
                <w:sz w:val="20"/>
                <w:szCs w:val="20"/>
              </w:rPr>
              <w:t>數位印花公司在輸出時會遇到的前後</w:t>
            </w:r>
            <w:r w:rsidRPr="00AC2151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C215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偏問題</w:t>
            </w:r>
          </w:p>
        </w:tc>
      </w:tr>
      <w:tr w:rsidR="00F92078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4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F92078" w:rsidRPr="004D7FA5" w:rsidRDefault="00DB6224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基礎色彩學</w:t>
            </w:r>
          </w:p>
        </w:tc>
        <w:tc>
          <w:tcPr>
            <w:tcW w:w="6518" w:type="dxa"/>
            <w:gridSpan w:val="2"/>
          </w:tcPr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學習基礎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彩科學概念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學習「光源」與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彩之間的關係與概念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觀察者是怎麼看「顏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」和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彩溝通的模式</w:t>
            </w:r>
          </w:p>
          <w:p w:rsidR="00F92078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4.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了解如何避免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⼈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眼在看顏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上的「盲點」與「不可靠性」</w:t>
            </w:r>
          </w:p>
        </w:tc>
      </w:tr>
      <w:tr w:rsidR="00F92078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F92078" w:rsidRPr="004D7FA5" w:rsidRDefault="00DB6224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色彩標準化</w:t>
            </w:r>
          </w:p>
        </w:tc>
        <w:tc>
          <w:tcPr>
            <w:tcW w:w="6518" w:type="dxa"/>
            <w:gridSpan w:val="2"/>
          </w:tcPr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學習把「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⼈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眼看到的顏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」變成可以品管的「數字化」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了解如何運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「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彩儀器」代替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⼈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眼，量測「真實的顏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」</w:t>
            </w:r>
          </w:p>
          <w:p w:rsidR="00F92078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了解如何應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 L*a*b*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彩座標，輸出「真實」、「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⼀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致」的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</w:t>
            </w:r>
          </w:p>
        </w:tc>
      </w:tr>
      <w:tr w:rsidR="00F92078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5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F92078" w:rsidRPr="004D7FA5" w:rsidRDefault="00F92078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F92078" w:rsidRPr="004D7FA5" w:rsidRDefault="00DB6224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色彩空間</w:t>
            </w:r>
          </w:p>
        </w:tc>
        <w:tc>
          <w:tcPr>
            <w:tcW w:w="6518" w:type="dxa"/>
            <w:gridSpan w:val="2"/>
          </w:tcPr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正確認識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彩管理作業流程的標準化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常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⾒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 RGB 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彩空間在「螢幕」或是「檔案」上的應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了解常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⾒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 CMYK 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彩空間在「印刷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輸出」或是「檔案」上的應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</w:p>
          <w:p w:rsidR="00DB6224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4.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認識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 Pantone 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彩系統的種類和各種產業中的應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⽤⽅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案</w:t>
            </w:r>
          </w:p>
          <w:p w:rsidR="00F92078" w:rsidRPr="00DB6224" w:rsidRDefault="00DB6224" w:rsidP="00DB622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5.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了解廣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域的</w:t>
            </w:r>
            <w:r w:rsidRPr="00DB6224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DB6224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彩空間，例如</w:t>
            </w:r>
            <w:r w:rsidRPr="00DB6224">
              <w:rPr>
                <w:rFonts w:ascii="微軟正黑體" w:eastAsia="微軟正黑體" w:hAnsi="微軟正黑體"/>
                <w:sz w:val="20"/>
                <w:szCs w:val="20"/>
              </w:rPr>
              <w:t xml:space="preserve"> CMYKOGV / XCMYK / Pantone </w:t>
            </w:r>
            <w:r w:rsidRPr="00DB6224">
              <w:rPr>
                <w:rFonts w:ascii="微軟正黑體" w:eastAsia="微軟正黑體" w:hAnsi="微軟正黑體" w:hint="eastAsia"/>
                <w:sz w:val="20"/>
                <w:szCs w:val="20"/>
              </w:rPr>
              <w:t>等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682" w:type="dxa"/>
            <w:vMerge w:val="restart"/>
            <w:shd w:val="clear" w:color="auto" w:fill="E36C0A" w:themeFill="accent6" w:themeFillShade="BF"/>
            <w:vAlign w:val="center"/>
          </w:tcPr>
          <w:p w:rsidR="00AC3EFD" w:rsidRPr="004D7FA5" w:rsidRDefault="00AC3EFD" w:rsidP="00685D5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0"/>
                <w:szCs w:val="20"/>
              </w:rPr>
              <w:t>7/2</w:t>
            </w:r>
          </w:p>
        </w:tc>
        <w:tc>
          <w:tcPr>
            <w:tcW w:w="1431" w:type="dxa"/>
            <w:vMerge w:val="restart"/>
            <w:shd w:val="clear" w:color="auto" w:fill="FDE9D9" w:themeFill="accent6" w:themeFillTint="33"/>
            <w:vAlign w:val="center"/>
          </w:tcPr>
          <w:p w:rsidR="00AC3EFD" w:rsidRPr="004D7FA5" w:rsidRDefault="00AC3EFD" w:rsidP="00685D5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⾊彩管理實務</w:t>
            </w:r>
          </w:p>
        </w:tc>
        <w:tc>
          <w:tcPr>
            <w:tcW w:w="2109" w:type="dxa"/>
            <w:gridSpan w:val="2"/>
            <w:vAlign w:val="center"/>
          </w:tcPr>
          <w:p w:rsidR="00AC3EFD" w:rsidRPr="004D7FA5" w:rsidRDefault="00AC3EFD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⾊彩管理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3C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流程介紹</w:t>
            </w:r>
          </w:p>
        </w:tc>
        <w:tc>
          <w:tcPr>
            <w:tcW w:w="6518" w:type="dxa"/>
            <w:gridSpan w:val="2"/>
          </w:tcPr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了解基本的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彩管理流程</w:t>
            </w:r>
          </w:p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了解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設備校正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/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特性化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/ 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彩空間轉換簡稱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3C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的定義</w:t>
            </w:r>
          </w:p>
          <w:p w:rsidR="00AC3EFD" w:rsidRPr="004D7FA5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了解如何進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彩轉換，維持正確的檔案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AC3EFD" w:rsidRPr="004D7FA5" w:rsidRDefault="00AC3EFD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介紹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proofErr w:type="spellStart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>icc</w:t>
            </w:r>
            <w:proofErr w:type="spellEnd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Profile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特性與運⽤</w:t>
            </w:r>
          </w:p>
        </w:tc>
        <w:tc>
          <w:tcPr>
            <w:tcW w:w="6518" w:type="dxa"/>
            <w:gridSpan w:val="2"/>
          </w:tcPr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何謂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彩空間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proofErr w:type="spellStart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>icc</w:t>
            </w:r>
            <w:proofErr w:type="spellEnd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Profile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的量測與運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⽤⽅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式</w:t>
            </w:r>
          </w:p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認識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彩導表的種類與特性</w:t>
            </w:r>
          </w:p>
          <w:p w:rsidR="00AC3EFD" w:rsidRPr="004D7FA5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理解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proofErr w:type="spellStart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>icc</w:t>
            </w:r>
            <w:proofErr w:type="spellEnd"/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Profile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是如何應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，達成「輸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」到「輸出」流程的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⼀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致性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AC3EFD" w:rsidRPr="00E42D38" w:rsidRDefault="00AC3EFD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掃描器/相機/螢幕</w:t>
            </w:r>
          </w:p>
          <w:p w:rsidR="00AC3EFD" w:rsidRPr="004D7FA5" w:rsidRDefault="00AC3EFD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彩管理策略</w:t>
            </w:r>
          </w:p>
        </w:tc>
        <w:tc>
          <w:tcPr>
            <w:tcW w:w="6518" w:type="dxa"/>
            <w:gridSpan w:val="2"/>
          </w:tcPr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學習如何進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⾏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「掃瞄器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/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相機」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彩管理</w:t>
            </w:r>
          </w:p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1.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學習如何進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⾏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「螢幕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/ iPad / iPhone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」的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彩管理</w:t>
            </w:r>
          </w:p>
          <w:p w:rsidR="00AC3EFD" w:rsidRPr="004D7FA5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確保</w:t>
            </w:r>
            <w:proofErr w:type="gramStart"/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螢幕所顯</w:t>
            </w:r>
            <w:proofErr w:type="gramEnd"/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⽰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彩與「最終輸出」相似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AC3EFD" w:rsidRPr="004D7FA5" w:rsidRDefault="00AC3EFD" w:rsidP="00D06A4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對⾊觀測環境建置</w:t>
            </w:r>
          </w:p>
        </w:tc>
        <w:tc>
          <w:tcPr>
            <w:tcW w:w="6518" w:type="dxa"/>
            <w:gridSpan w:val="2"/>
          </w:tcPr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如何透過螢幕驗證輸出的品管驗證</w:t>
            </w:r>
          </w:p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1. 了解 ISO 13655 軟打樣的意義</w:t>
            </w:r>
          </w:p>
          <w:p w:rsidR="00AC3EFD" w:rsidRPr="00E42D38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2. 了解如何建置恰當的看樣螢幕</w:t>
            </w:r>
          </w:p>
          <w:p w:rsidR="00AC3EFD" w:rsidRPr="004D7FA5" w:rsidRDefault="00AC3EFD" w:rsidP="00E42D38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3.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了解如何達到</w:t>
            </w:r>
            <w:r w:rsidRPr="00E42D38">
              <w:rPr>
                <w:rFonts w:ascii="微軟正黑體" w:eastAsia="微軟正黑體" w:hAnsi="微軟正黑體"/>
                <w:sz w:val="20"/>
                <w:szCs w:val="20"/>
              </w:rPr>
              <w:t xml:space="preserve"> ISO 13655 </w:t>
            </w:r>
            <w:r w:rsidRPr="00E42D38">
              <w:rPr>
                <w:rFonts w:ascii="微軟正黑體" w:eastAsia="微軟正黑體" w:hAnsi="微軟正黑體" w:hint="eastAsia"/>
                <w:sz w:val="20"/>
                <w:szCs w:val="20"/>
              </w:rPr>
              <w:t>標準對</w:t>
            </w:r>
            <w:r w:rsidRPr="00E42D38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E42D38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燈源的要求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 w:val="restart"/>
            <w:shd w:val="clear" w:color="auto" w:fill="FDE9D9" w:themeFill="accent6" w:themeFillTint="33"/>
            <w:vAlign w:val="center"/>
          </w:tcPr>
          <w:p w:rsidR="00AC3EFD" w:rsidRPr="00AF7077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數位品質管控</w:t>
            </w:r>
          </w:p>
          <w:p w:rsidR="00AC3EFD" w:rsidRPr="004D7FA5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流程</w:t>
            </w:r>
          </w:p>
        </w:tc>
        <w:tc>
          <w:tcPr>
            <w:tcW w:w="2109" w:type="dxa"/>
            <w:gridSpan w:val="2"/>
            <w:vAlign w:val="center"/>
          </w:tcPr>
          <w:p w:rsidR="00AC3EFD" w:rsidRPr="00E42D38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數位印花輸出校⾊流程</w:t>
            </w:r>
          </w:p>
        </w:tc>
        <w:tc>
          <w:tcPr>
            <w:tcW w:w="6518" w:type="dxa"/>
            <w:gridSpan w:val="2"/>
          </w:tcPr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1.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數位印花的墨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⽔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種類與製成分類特性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?</w:t>
            </w:r>
          </w:p>
          <w:p w:rsidR="00AC3EFD" w:rsidRPr="00E42D38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 xml:space="preserve">2. 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印表機的輸出校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作業流程介紹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  <w:vAlign w:val="center"/>
          </w:tcPr>
          <w:p w:rsidR="00AC3EFD" w:rsidRPr="00AF7077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AC3EFD" w:rsidRPr="00AF7077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數位印花螢光⾊系的校⾊⽅法</w:t>
            </w:r>
          </w:p>
        </w:tc>
        <w:tc>
          <w:tcPr>
            <w:tcW w:w="6518" w:type="dxa"/>
            <w:gridSpan w:val="2"/>
          </w:tcPr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1.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認識螢光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的組成與分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輸出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_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案例分享</w:t>
            </w:r>
          </w:p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2.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螢光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系的分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與輸出對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的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⽅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法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431" w:type="dxa"/>
            <w:vMerge/>
            <w:shd w:val="clear" w:color="auto" w:fill="FDE9D9" w:themeFill="accent6" w:themeFillTint="33"/>
            <w:vAlign w:val="center"/>
          </w:tcPr>
          <w:p w:rsidR="00AC3EFD" w:rsidRPr="00AF7077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AC3EFD" w:rsidRPr="00AF7077" w:rsidRDefault="00AC3EFD" w:rsidP="00AE4999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建⽴專⾊資料庫和分⾊處理</w:t>
            </w:r>
          </w:p>
        </w:tc>
        <w:tc>
          <w:tcPr>
            <w:tcW w:w="6518" w:type="dxa"/>
            <w:gridSpan w:val="2"/>
          </w:tcPr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1.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學習認識專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與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 xml:space="preserve"> Pantone 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票的資料庫建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⽴</w:t>
            </w:r>
          </w:p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2.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使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分光光度計儀器設備精準的量測與建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⽴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分析報告</w:t>
            </w:r>
          </w:p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 xml:space="preserve">3.PantoneLive 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雲端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票的運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⽤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實務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_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案例分享</w:t>
            </w:r>
          </w:p>
          <w:p w:rsidR="00AC3EFD" w:rsidRPr="00AF7077" w:rsidRDefault="00AC3EFD" w:rsidP="00AF707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4.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⾼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階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 xml:space="preserve"> AVA 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分</w:t>
            </w:r>
            <w:r w:rsidRPr="00AF7077">
              <w:rPr>
                <w:rFonts w:ascii="微軟正黑體" w:eastAsia="微軟正黑體" w:hAnsi="微軟正黑體" w:cs="Microsoft JhengHei UI" w:hint="eastAsia"/>
                <w:sz w:val="20"/>
                <w:szCs w:val="20"/>
              </w:rPr>
              <w:t>⾊</w:t>
            </w:r>
            <w:r w:rsidRPr="00AF707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處理</w:t>
            </w:r>
            <w:r w:rsidRPr="00AF7077">
              <w:rPr>
                <w:rFonts w:ascii="微軟正黑體" w:eastAsia="微軟正黑體" w:hAnsi="微軟正黑體"/>
                <w:sz w:val="20"/>
                <w:szCs w:val="20"/>
              </w:rPr>
              <w:t>_</w:t>
            </w:r>
            <w:r w:rsidRPr="00AF7077">
              <w:rPr>
                <w:rFonts w:ascii="微軟正黑體" w:eastAsia="微軟正黑體" w:hAnsi="微軟正黑體" w:hint="eastAsia"/>
                <w:sz w:val="20"/>
                <w:szCs w:val="20"/>
              </w:rPr>
              <w:t>成果案例分享</w:t>
            </w:r>
          </w:p>
        </w:tc>
      </w:tr>
      <w:tr w:rsidR="00AC3EFD" w:rsidRPr="004D7FA5" w:rsidTr="00AA0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682" w:type="dxa"/>
            <w:vMerge/>
            <w:shd w:val="clear" w:color="auto" w:fill="E36C0A" w:themeFill="accent6" w:themeFillShade="BF"/>
          </w:tcPr>
          <w:p w:rsidR="00AC3EFD" w:rsidRPr="004D7FA5" w:rsidRDefault="00AC3EFD" w:rsidP="00685D5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0058" w:type="dxa"/>
            <w:gridSpan w:val="5"/>
            <w:shd w:val="clear" w:color="auto" w:fill="FDE9D9" w:themeFill="accent6" w:themeFillTint="33"/>
          </w:tcPr>
          <w:p w:rsidR="00AC3EFD" w:rsidRPr="00AF7077" w:rsidRDefault="00AC3EFD" w:rsidP="00B93B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C3EFD">
              <w:rPr>
                <w:rFonts w:ascii="微軟正黑體" w:eastAsia="微軟正黑體" w:hAnsi="微軟正黑體" w:hint="eastAsia"/>
                <w:sz w:val="20"/>
                <w:szCs w:val="20"/>
              </w:rPr>
              <w:t>考試</w:t>
            </w:r>
            <w:proofErr w:type="gramStart"/>
            <w:r w:rsidRPr="00AC3EFD">
              <w:rPr>
                <w:rFonts w:ascii="微軟正黑體" w:eastAsia="微軟正黑體" w:hAnsi="微軟正黑體" w:hint="eastAsia"/>
                <w:sz w:val="20"/>
                <w:szCs w:val="20"/>
              </w:rPr>
              <w:t>與解答</w:t>
            </w:r>
            <w:proofErr w:type="gramEnd"/>
            <w:r w:rsidRPr="00AC3EF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/ Q &amp; A</w:t>
            </w:r>
          </w:p>
        </w:tc>
      </w:tr>
    </w:tbl>
    <w:p w:rsidR="000F5845" w:rsidRDefault="000F5845">
      <w:pPr>
        <w:rPr>
          <w:rFonts w:ascii="微軟正黑體" w:eastAsia="微軟正黑體" w:hAnsi="微軟正黑體"/>
          <w:sz w:val="20"/>
        </w:rPr>
      </w:pPr>
    </w:p>
    <w:p w:rsidR="007E30F9" w:rsidRDefault="007E30F9">
      <w:pPr>
        <w:rPr>
          <w:rFonts w:ascii="微軟正黑體" w:eastAsia="微軟正黑體" w:hAnsi="微軟正黑體"/>
          <w:sz w:val="20"/>
        </w:rPr>
      </w:pPr>
    </w:p>
    <w:p w:rsidR="007E30F9" w:rsidRPr="00151B73" w:rsidRDefault="007E30F9" w:rsidP="007E30F9">
      <w:pPr>
        <w:jc w:val="center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t>【社團法人</w:t>
      </w:r>
      <w:r w:rsidRPr="00151B73">
        <w:rPr>
          <w:rFonts w:ascii="微軟正黑體" w:eastAsia="微軟正黑體" w:hAnsi="微軟正黑體" w:hint="eastAsia"/>
          <w:b/>
          <w:sz w:val="28"/>
        </w:rPr>
        <w:t>中華民國南台灣紡織研發聯盟人才培訓報名表</w:t>
      </w:r>
      <w:r>
        <w:rPr>
          <w:rFonts w:ascii="微軟正黑體" w:eastAsia="微軟正黑體" w:hAnsi="微軟正黑體" w:hint="eastAsia"/>
          <w:b/>
          <w:sz w:val="28"/>
        </w:rPr>
        <w:t>】</w:t>
      </w:r>
    </w:p>
    <w:p w:rsidR="007E30F9" w:rsidRPr="00100952" w:rsidRDefault="007E30F9" w:rsidP="007E30F9">
      <w:pPr>
        <w:jc w:val="center"/>
        <w:rPr>
          <w:rFonts w:ascii="微軟正黑體" w:eastAsia="微軟正黑體" w:hAnsi="微軟正黑體"/>
          <w:b/>
          <w:color w:val="000000" w:themeColor="text1"/>
          <w:sz w:val="28"/>
        </w:rPr>
      </w:pP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 xml:space="preserve">課程名稱: 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</w:rPr>
        <w:t>紡織數位印花應用實務</w:t>
      </w:r>
    </w:p>
    <w:p w:rsidR="007E30F9" w:rsidRPr="00C962C5" w:rsidRDefault="007E30F9" w:rsidP="007E30F9">
      <w:pPr>
        <w:jc w:val="center"/>
        <w:rPr>
          <w:rFonts w:ascii="微軟正黑體" w:eastAsia="微軟正黑體" w:hAnsi="微軟正黑體"/>
          <w:b/>
          <w:color w:val="FF0000"/>
          <w:sz w:val="28"/>
        </w:rPr>
      </w:pPr>
      <w:r w:rsidRPr="00C962C5">
        <w:rPr>
          <w:rFonts w:ascii="微軟正黑體" w:eastAsia="微軟正黑體" w:hAnsi="微軟正黑體" w:hint="eastAsia"/>
          <w:b/>
        </w:rPr>
        <w:t>報名日期：</w:t>
      </w:r>
      <w:r w:rsidRPr="00C962C5">
        <w:rPr>
          <w:rFonts w:ascii="微軟正黑體" w:eastAsia="微軟正黑體" w:hAnsi="微軟正黑體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109</w:t>
      </w:r>
      <w:r w:rsidRPr="00C962C5">
        <w:rPr>
          <w:rFonts w:ascii="微軟正黑體" w:eastAsia="微軟正黑體" w:hAnsi="微軟正黑體"/>
          <w:b/>
        </w:rPr>
        <w:t xml:space="preserve">  </w:t>
      </w:r>
      <w:r w:rsidRPr="00C962C5">
        <w:rPr>
          <w:rFonts w:ascii="微軟正黑體" w:eastAsia="微軟正黑體" w:hAnsi="微軟正黑體" w:hint="eastAsia"/>
          <w:b/>
        </w:rPr>
        <w:t>年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月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 日</w:t>
      </w:r>
    </w:p>
    <w:tbl>
      <w:tblPr>
        <w:tblStyle w:val="a5"/>
        <w:tblW w:w="0" w:type="auto"/>
        <w:jc w:val="center"/>
        <w:tblInd w:w="-18" w:type="dxa"/>
        <w:tblLook w:val="04A0" w:firstRow="1" w:lastRow="0" w:firstColumn="1" w:lastColumn="0" w:noHBand="0" w:noVBand="1"/>
      </w:tblPr>
      <w:tblGrid>
        <w:gridCol w:w="1345"/>
        <w:gridCol w:w="3262"/>
        <w:gridCol w:w="2127"/>
        <w:gridCol w:w="1984"/>
        <w:gridCol w:w="1982"/>
      </w:tblGrid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學員姓名</w:t>
            </w:r>
          </w:p>
        </w:tc>
        <w:tc>
          <w:tcPr>
            <w:tcW w:w="3262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職稱</w:t>
            </w:r>
          </w:p>
        </w:tc>
        <w:tc>
          <w:tcPr>
            <w:tcW w:w="3966" w:type="dxa"/>
            <w:gridSpan w:val="2"/>
          </w:tcPr>
          <w:p w:rsidR="007E30F9" w:rsidRPr="00D87A42" w:rsidRDefault="007E30F9" w:rsidP="00685D52">
            <w:pPr>
              <w:spacing w:line="400" w:lineRule="exact"/>
              <w:jc w:val="righ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聯絡手機</w:t>
            </w:r>
          </w:p>
        </w:tc>
        <w:tc>
          <w:tcPr>
            <w:tcW w:w="3262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公司電話/公司傳真</w:t>
            </w:r>
          </w:p>
        </w:tc>
        <w:tc>
          <w:tcPr>
            <w:tcW w:w="1984" w:type="dxa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982" w:type="dxa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身分證字號</w:t>
            </w:r>
          </w:p>
        </w:tc>
        <w:tc>
          <w:tcPr>
            <w:tcW w:w="3262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出生年月日</w:t>
            </w:r>
          </w:p>
        </w:tc>
        <w:tc>
          <w:tcPr>
            <w:tcW w:w="3966" w:type="dxa"/>
            <w:gridSpan w:val="2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公司名稱</w:t>
            </w:r>
          </w:p>
        </w:tc>
        <w:tc>
          <w:tcPr>
            <w:tcW w:w="3262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公司統編</w:t>
            </w:r>
          </w:p>
        </w:tc>
        <w:tc>
          <w:tcPr>
            <w:tcW w:w="3966" w:type="dxa"/>
            <w:gridSpan w:val="2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E-mail</w:t>
            </w:r>
          </w:p>
        </w:tc>
        <w:tc>
          <w:tcPr>
            <w:tcW w:w="9355" w:type="dxa"/>
            <w:gridSpan w:val="4"/>
            <w:vAlign w:val="center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7E30F9" w:rsidTr="00685D52">
        <w:trPr>
          <w:trHeight w:val="482"/>
          <w:jc w:val="center"/>
        </w:trPr>
        <w:tc>
          <w:tcPr>
            <w:tcW w:w="1345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餐點備註</w:t>
            </w:r>
          </w:p>
        </w:tc>
        <w:tc>
          <w:tcPr>
            <w:tcW w:w="3262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葷    </w:t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>素</w:t>
            </w:r>
          </w:p>
        </w:tc>
        <w:tc>
          <w:tcPr>
            <w:tcW w:w="2127" w:type="dxa"/>
            <w:vAlign w:val="center"/>
          </w:tcPr>
          <w:p w:rsidR="007E30F9" w:rsidRPr="00D87A42" w:rsidRDefault="007E30F9" w:rsidP="00685D52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付款方式</w:t>
            </w:r>
          </w:p>
        </w:tc>
        <w:tc>
          <w:tcPr>
            <w:tcW w:w="3966" w:type="dxa"/>
            <w:gridSpan w:val="2"/>
            <w:vAlign w:val="center"/>
          </w:tcPr>
          <w:p w:rsidR="007E30F9" w:rsidRPr="00D87A42" w:rsidRDefault="007E30F9" w:rsidP="00685D5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匯款 </w:t>
            </w: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D87A42">
              <w:rPr>
                <w:rFonts w:ascii="微軟正黑體" w:eastAsia="微軟正黑體" w:hAnsi="微軟正黑體" w:cs="Times New Roman" w:hint="eastAsia"/>
                <w:sz w:val="22"/>
              </w:rPr>
              <w:t>轉帳</w:t>
            </w:r>
          </w:p>
        </w:tc>
      </w:tr>
    </w:tbl>
    <w:p w:rsidR="007E30F9" w:rsidRPr="0098475C" w:rsidRDefault="007E30F9" w:rsidP="007E30F9">
      <w:pPr>
        <w:rPr>
          <w:rFonts w:ascii="微軟正黑體" w:eastAsia="微軟正黑體" w:hAnsi="微軟正黑體"/>
          <w:b/>
          <w:color w:val="002060"/>
          <w:szCs w:val="24"/>
        </w:rPr>
      </w:pPr>
      <w:r>
        <w:rPr>
          <w:rFonts w:ascii="微軟正黑體" w:eastAsia="微軟正黑體" w:hAnsi="微軟正黑體" w:hint="eastAsia"/>
          <w:b/>
          <w:color w:val="002060"/>
          <w:szCs w:val="24"/>
        </w:rPr>
        <w:t>●報名</w:t>
      </w: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方式</w:t>
      </w:r>
    </w:p>
    <w:p w:rsidR="007E30F9" w:rsidRDefault="007E30F9" w:rsidP="007E30F9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聯絡人: 黃小姐</w:t>
      </w:r>
    </w:p>
    <w:p w:rsidR="007E30F9" w:rsidRDefault="007E30F9" w:rsidP="007E30F9">
      <w:pPr>
        <w:spacing w:line="400" w:lineRule="exact"/>
        <w:rPr>
          <w:rFonts w:ascii="微軟正黑體" w:eastAsia="微軟正黑體" w:hAnsi="微軟正黑體"/>
          <w:sz w:val="22"/>
        </w:rPr>
      </w:pPr>
      <w:r w:rsidRPr="0084372D">
        <w:rPr>
          <w:rFonts w:ascii="微軟正黑體" w:eastAsia="微軟正黑體" w:hAnsi="微軟正黑體" w:hint="eastAsia"/>
          <w:sz w:val="22"/>
        </w:rPr>
        <w:t>E-</w:t>
      </w:r>
      <w:proofErr w:type="gramStart"/>
      <w:r w:rsidRPr="0084372D">
        <w:rPr>
          <w:rFonts w:ascii="微軟正黑體" w:eastAsia="微軟正黑體" w:hAnsi="微軟正黑體" w:hint="eastAsia"/>
          <w:sz w:val="22"/>
        </w:rPr>
        <w:t>mail :</w:t>
      </w:r>
      <w:proofErr w:type="gramEnd"/>
      <w:r w:rsidRPr="0084372D">
        <w:rPr>
          <w:rFonts w:ascii="微軟正黑體" w:eastAsia="微軟正黑體" w:hAnsi="微軟正黑體" w:hint="eastAsia"/>
          <w:sz w:val="22"/>
        </w:rPr>
        <w:t xml:space="preserve"> </w:t>
      </w:r>
      <w:hyperlink r:id="rId7" w:history="1">
        <w:r w:rsidRPr="0084372D">
          <w:rPr>
            <w:rStyle w:val="a7"/>
            <w:rFonts w:ascii="微軟正黑體" w:eastAsia="微軟正黑體" w:hAnsi="微軟正黑體" w:hint="eastAsia"/>
            <w:sz w:val="22"/>
          </w:rPr>
          <w:t>sttra@sttra.org.tw</w:t>
        </w:r>
      </w:hyperlink>
    </w:p>
    <w:p w:rsidR="007E30F9" w:rsidRPr="0084372D" w:rsidRDefault="007E30F9" w:rsidP="007E30F9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電話: 06-3847076</w:t>
      </w:r>
    </w:p>
    <w:p w:rsidR="007E30F9" w:rsidRPr="0084372D" w:rsidRDefault="007E30F9" w:rsidP="007E30F9">
      <w:pPr>
        <w:spacing w:line="400" w:lineRule="exact"/>
        <w:rPr>
          <w:rFonts w:ascii="微軟正黑體" w:eastAsia="微軟正黑體" w:hAnsi="微軟正黑體"/>
          <w:sz w:val="22"/>
        </w:rPr>
      </w:pPr>
      <w:r w:rsidRPr="0084372D">
        <w:rPr>
          <w:rFonts w:ascii="微軟正黑體" w:eastAsia="微軟正黑體" w:hAnsi="微軟正黑體" w:hint="eastAsia"/>
          <w:sz w:val="22"/>
        </w:rPr>
        <w:t>傳真: 06-3842643</w:t>
      </w:r>
    </w:p>
    <w:p w:rsidR="007E30F9" w:rsidRPr="00915DB8" w:rsidRDefault="007E30F9" w:rsidP="007E30F9">
      <w:pPr>
        <w:spacing w:line="400" w:lineRule="exact"/>
        <w:rPr>
          <w:rFonts w:ascii="微軟正黑體" w:eastAsia="微軟正黑體" w:hAnsi="微軟正黑體"/>
          <w:sz w:val="22"/>
        </w:rPr>
      </w:pPr>
      <w:proofErr w:type="gramStart"/>
      <w:r>
        <w:rPr>
          <w:rFonts w:ascii="微軟正黑體" w:eastAsia="微軟正黑體" w:hAnsi="微軟正黑體" w:hint="eastAsia"/>
          <w:sz w:val="22"/>
        </w:rPr>
        <w:t>線上報</w:t>
      </w:r>
      <w:r w:rsidRPr="0084372D">
        <w:rPr>
          <w:rFonts w:ascii="微軟正黑體" w:eastAsia="微軟正黑體" w:hAnsi="微軟正黑體" w:hint="eastAsia"/>
          <w:sz w:val="22"/>
        </w:rPr>
        <w:t>名</w:t>
      </w:r>
      <w:proofErr w:type="gramEnd"/>
      <w:r>
        <w:rPr>
          <w:rFonts w:ascii="微軟正黑體" w:eastAsia="微軟正黑體" w:hAnsi="微軟正黑體" w:hint="eastAsia"/>
          <w:sz w:val="22"/>
        </w:rPr>
        <w:t>:</w:t>
      </w:r>
      <w:hyperlink r:id="rId8" w:history="1">
        <w:r w:rsidRPr="0084372D">
          <w:rPr>
            <w:rStyle w:val="a7"/>
            <w:rFonts w:ascii="微軟正黑體" w:eastAsia="微軟正黑體" w:hAnsi="微軟正黑體"/>
            <w:sz w:val="22"/>
          </w:rPr>
          <w:t>https://www.idbevent.org.tw/Events/event_more?id=8099afd96b05401a987e3bce7ba212b8</w:t>
        </w:r>
      </w:hyperlink>
    </w:p>
    <w:p w:rsidR="007E30F9" w:rsidRPr="0098475C" w:rsidRDefault="007E30F9" w:rsidP="007E30F9">
      <w:pPr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●繳費方式</w:t>
      </w:r>
    </w:p>
    <w:p w:rsidR="007E30F9" w:rsidRPr="00093CAE" w:rsidRDefault="007E30F9" w:rsidP="007E30F9">
      <w:pPr>
        <w:spacing w:line="320" w:lineRule="exact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  <w:r w:rsidRPr="00695916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>匯款/轉帳</w:t>
      </w:r>
      <w:r w:rsidRPr="00093CAE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 xml:space="preserve"> </w:t>
      </w:r>
    </w:p>
    <w:p w:rsidR="007E30F9" w:rsidRPr="00093CAE" w:rsidRDefault="007E30F9" w:rsidP="007E30F9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</w:p>
    <w:p w:rsidR="007E30F9" w:rsidRPr="00093CAE" w:rsidRDefault="007E30F9" w:rsidP="007E30F9">
      <w:pPr>
        <w:spacing w:line="320" w:lineRule="exact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帳戶名：社團法人中華民國南台灣紡織研發聯盟</w:t>
      </w:r>
    </w:p>
    <w:p w:rsidR="007E30F9" w:rsidRPr="00093CAE" w:rsidRDefault="007E30F9" w:rsidP="007E30F9">
      <w:pPr>
        <w:spacing w:line="320" w:lineRule="exact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銀行代碼：004(台灣銀行南創分行)／銀行帳號：</w:t>
      </w:r>
      <w:r w:rsidRPr="00093CAE">
        <w:rPr>
          <w:rFonts w:ascii="微軟正黑體" w:eastAsia="微軟正黑體" w:hAnsi="微軟正黑體"/>
          <w:sz w:val="22"/>
          <w:szCs w:val="24"/>
        </w:rPr>
        <w:t>2300-0100-3113</w:t>
      </w:r>
    </w:p>
    <w:p w:rsidR="007E30F9" w:rsidRPr="00915DB8" w:rsidRDefault="007E30F9" w:rsidP="007E30F9">
      <w:pPr>
        <w:spacing w:line="400" w:lineRule="exact"/>
        <w:rPr>
          <w:rFonts w:ascii="微軟正黑體" w:eastAsia="微軟正黑體" w:hAnsi="微軟正黑體"/>
          <w:b/>
          <w:color w:val="FF0000"/>
          <w:sz w:val="22"/>
          <w:szCs w:val="24"/>
          <w:lang w:val="it-IT"/>
        </w:rPr>
      </w:pPr>
      <w:r w:rsidRPr="00093CA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※完成繳款需來信告知：學員姓名／匯款時間／帳號末五碼／轉帳金額／匯款公司名</w:t>
      </w:r>
    </w:p>
    <w:p w:rsidR="007E30F9" w:rsidRPr="0098475C" w:rsidRDefault="007E30F9" w:rsidP="007E30F9">
      <w:pPr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●個人資料保護聲明</w:t>
      </w:r>
    </w:p>
    <w:p w:rsidR="007E30F9" w:rsidRPr="007C50D4" w:rsidRDefault="007E30F9" w:rsidP="007E30F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一、依個人資料保護法第8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條規定，本聯盟為了人才教育培訓、各類講座以及本聯盟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相關資訊提供必須取得您的個人資料並事前進行告知。</w:t>
      </w:r>
    </w:p>
    <w:p w:rsidR="007E30F9" w:rsidRDefault="007E30F9" w:rsidP="007E30F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二、您所提供的個人資料，包含姓名、電話、電子郵件、公司名稱及統一編號及其他得以直接或間接識別您個人之資料，將於本表單處理</w:t>
      </w:r>
    </w:p>
    <w:p w:rsidR="007E30F9" w:rsidRPr="007C50D4" w:rsidRDefault="007E30F9" w:rsidP="007E30F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結束後轉入本聯盟資料庫，並受本聯盟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妥善維護。</w:t>
      </w:r>
    </w:p>
    <w:p w:rsidR="007E30F9" w:rsidRPr="007C50D4" w:rsidRDefault="007E30F9" w:rsidP="007E30F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三、您可依個人資料保護法第3條規定，可就個人資料，行使下列權利：</w:t>
      </w:r>
    </w:p>
    <w:p w:rsidR="007E30F9" w:rsidRPr="007C50D4" w:rsidRDefault="007E30F9" w:rsidP="007E30F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1.查詢或請求閱覽</w:t>
      </w:r>
    </w:p>
    <w:p w:rsidR="007E30F9" w:rsidRPr="007C50D4" w:rsidRDefault="007E30F9" w:rsidP="007E30F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2.請求製給複製本</w:t>
      </w:r>
    </w:p>
    <w:p w:rsidR="007E30F9" w:rsidRPr="007C50D4" w:rsidRDefault="007E30F9" w:rsidP="007E30F9">
      <w:pPr>
        <w:snapToGrid w:val="0"/>
        <w:ind w:leftChars="117" w:left="283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3.請求補充或更正</w:t>
      </w:r>
    </w:p>
    <w:p w:rsidR="007E30F9" w:rsidRPr="007C50D4" w:rsidRDefault="007E30F9" w:rsidP="007E30F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4.請求停止蒐集、處理或利用</w:t>
      </w:r>
    </w:p>
    <w:p w:rsidR="007E30F9" w:rsidRPr="007C50D4" w:rsidRDefault="007E30F9" w:rsidP="007E30F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5.請求刪除。如您欲行使上述權利，請來電洽詢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06-3847076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。</w:t>
      </w:r>
    </w:p>
    <w:p w:rsidR="007E30F9" w:rsidRPr="007C50D4" w:rsidRDefault="007E30F9" w:rsidP="007E30F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>四、在您閱讀上述聲明後，仍同意參與本課程，則視為您同意本聯盟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蒐集、處理及利用您的個人資料。</w:t>
      </w:r>
    </w:p>
    <w:p w:rsidR="007E30F9" w:rsidRPr="007C50D4" w:rsidRDefault="007E30F9" w:rsidP="007E30F9">
      <w:pPr>
        <w:rPr>
          <w:sz w:val="28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Pr="007A254B">
        <w:rPr>
          <w:rFonts w:ascii="微軟正黑體" w:eastAsia="微軟正黑體" w:hAnsi="微軟正黑體" w:hint="eastAsia"/>
          <w:b/>
          <w:bCs/>
          <w:sz w:val="18"/>
          <w:szCs w:val="18"/>
          <w:highlight w:val="yellow"/>
        </w:rPr>
        <w:t>※貴公司若不願意收到課程招生相關訊息，請回覆告知，造成不便敬請見諒</w:t>
      </w:r>
    </w:p>
    <w:p w:rsidR="007E30F9" w:rsidRPr="007E30F9" w:rsidRDefault="007E30F9">
      <w:pPr>
        <w:rPr>
          <w:rFonts w:ascii="微軟正黑體" w:eastAsia="微軟正黑體" w:hAnsi="微軟正黑體"/>
          <w:sz w:val="20"/>
        </w:rPr>
      </w:pPr>
    </w:p>
    <w:sectPr w:rsidR="007E30F9" w:rsidRPr="007E30F9" w:rsidSect="002917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0C56"/>
    <w:multiLevelType w:val="hybridMultilevel"/>
    <w:tmpl w:val="66FAEEDC"/>
    <w:lvl w:ilvl="0" w:tplc="DE249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DC707E3"/>
    <w:multiLevelType w:val="hybridMultilevel"/>
    <w:tmpl w:val="6E68067C"/>
    <w:lvl w:ilvl="0" w:tplc="40BCEC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171EC9"/>
    <w:multiLevelType w:val="hybridMultilevel"/>
    <w:tmpl w:val="58C4F0B6"/>
    <w:lvl w:ilvl="0" w:tplc="49AE1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E000220"/>
    <w:multiLevelType w:val="hybridMultilevel"/>
    <w:tmpl w:val="C87CE922"/>
    <w:lvl w:ilvl="0" w:tplc="62D05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D8603E4"/>
    <w:multiLevelType w:val="hybridMultilevel"/>
    <w:tmpl w:val="A73C2138"/>
    <w:lvl w:ilvl="0" w:tplc="67BE8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7A82DD6"/>
    <w:multiLevelType w:val="hybridMultilevel"/>
    <w:tmpl w:val="451A4EF0"/>
    <w:lvl w:ilvl="0" w:tplc="CB645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AE20277"/>
    <w:multiLevelType w:val="hybridMultilevel"/>
    <w:tmpl w:val="AA1EDF32"/>
    <w:lvl w:ilvl="0" w:tplc="398E45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E2"/>
    <w:rsid w:val="000B177B"/>
    <w:rsid w:val="000F5845"/>
    <w:rsid w:val="00153A8B"/>
    <w:rsid w:val="001D57BC"/>
    <w:rsid w:val="001E5F45"/>
    <w:rsid w:val="00250ADC"/>
    <w:rsid w:val="00270078"/>
    <w:rsid w:val="002917E2"/>
    <w:rsid w:val="00396041"/>
    <w:rsid w:val="003F3CE2"/>
    <w:rsid w:val="004C05F0"/>
    <w:rsid w:val="004D7FA5"/>
    <w:rsid w:val="00642263"/>
    <w:rsid w:val="006620CF"/>
    <w:rsid w:val="00676F9A"/>
    <w:rsid w:val="00733CBE"/>
    <w:rsid w:val="007E30F9"/>
    <w:rsid w:val="00852AEC"/>
    <w:rsid w:val="008E37BC"/>
    <w:rsid w:val="00902E94"/>
    <w:rsid w:val="009353B8"/>
    <w:rsid w:val="00946DA2"/>
    <w:rsid w:val="00A803E1"/>
    <w:rsid w:val="00A93381"/>
    <w:rsid w:val="00AA012A"/>
    <w:rsid w:val="00AC2151"/>
    <w:rsid w:val="00AC3EFD"/>
    <w:rsid w:val="00AE4999"/>
    <w:rsid w:val="00AF7077"/>
    <w:rsid w:val="00B76359"/>
    <w:rsid w:val="00B93B6F"/>
    <w:rsid w:val="00BC7D05"/>
    <w:rsid w:val="00C07F7C"/>
    <w:rsid w:val="00C1310C"/>
    <w:rsid w:val="00D06A4B"/>
    <w:rsid w:val="00D63A66"/>
    <w:rsid w:val="00D67E1E"/>
    <w:rsid w:val="00D974F7"/>
    <w:rsid w:val="00DB6224"/>
    <w:rsid w:val="00E01EC8"/>
    <w:rsid w:val="00E42D38"/>
    <w:rsid w:val="00E9786E"/>
    <w:rsid w:val="00F9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7E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9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52AEC"/>
    <w:pPr>
      <w:ind w:leftChars="200" w:left="480"/>
    </w:pPr>
  </w:style>
  <w:style w:type="character" w:styleId="a7">
    <w:name w:val="Hyperlink"/>
    <w:basedOn w:val="a0"/>
    <w:uiPriority w:val="99"/>
    <w:unhideWhenUsed/>
    <w:rsid w:val="007E30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7E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9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52AEC"/>
    <w:pPr>
      <w:ind w:leftChars="200" w:left="480"/>
    </w:pPr>
  </w:style>
  <w:style w:type="character" w:styleId="a7">
    <w:name w:val="Hyperlink"/>
    <w:basedOn w:val="a0"/>
    <w:uiPriority w:val="99"/>
    <w:unhideWhenUsed/>
    <w:rsid w:val="007E3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bevent.org.tw/Events/event_more?id=8099afd96b05401a987e3bce7ba212b8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ttra@sttra.org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2020-06-04T08:35:00Z</cp:lastPrinted>
  <dcterms:created xsi:type="dcterms:W3CDTF">2020-06-04T05:38:00Z</dcterms:created>
  <dcterms:modified xsi:type="dcterms:W3CDTF">2020-06-04T08:35:00Z</dcterms:modified>
</cp:coreProperties>
</file>